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9B" w:rsidRDefault="00266B72" w:rsidP="00BB61A3">
      <w:pPr>
        <w:ind w:right="-59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7C7F7D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8062595</wp:posOffset>
            </wp:positionH>
            <wp:positionV relativeFrom="paragraph">
              <wp:posOffset>-391160</wp:posOffset>
            </wp:positionV>
            <wp:extent cx="1444336" cy="647700"/>
            <wp:effectExtent l="0" t="0" r="3810" b="0"/>
            <wp:wrapNone/>
            <wp:docPr id="2" name="Рисунок 2" descr="052_мтк_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52_мтк_5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218" cy="650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79B" w:rsidRPr="00BB61A3">
        <w:rPr>
          <w:rFonts w:ascii="Times New Roman" w:hAnsi="Times New Roman"/>
          <w:b/>
          <w:color w:val="C45911" w:themeColor="accent2" w:themeShade="BF"/>
          <w:sz w:val="28"/>
          <w:szCs w:val="28"/>
          <w:lang w:eastAsia="ru-RU"/>
        </w:rPr>
        <w:t>Программа стандартизации на 2019 год</w:t>
      </w:r>
    </w:p>
    <w:p w:rsidR="00BB61A3" w:rsidRPr="0075579B" w:rsidRDefault="00BB61A3" w:rsidP="00BB61A3">
      <w:pPr>
        <w:ind w:right="-599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B61A3" w:rsidRPr="000F2713" w:rsidRDefault="00BB61A3" w:rsidP="00BB61A3">
      <w:pPr>
        <w:jc w:val="center"/>
        <w:rPr>
          <w:rFonts w:ascii="Times New Roman" w:hAnsi="Times New Roman"/>
          <w:b/>
        </w:rPr>
      </w:pPr>
      <w:r w:rsidRPr="000F2713">
        <w:rPr>
          <w:rFonts w:ascii="Times New Roman" w:hAnsi="Times New Roman"/>
          <w:b/>
          <w:color w:val="002060"/>
        </w:rPr>
        <w:t xml:space="preserve">ПЕРЕЧЕНЬ ПЕРЕХОДЯЩИХ ТЕМ </w:t>
      </w:r>
    </w:p>
    <w:tbl>
      <w:tblPr>
        <w:tblW w:w="4740" w:type="pct"/>
        <w:tblInd w:w="817" w:type="dxa"/>
        <w:tblLayout w:type="fixed"/>
        <w:tblLook w:val="04A0" w:firstRow="1" w:lastRow="0" w:firstColumn="1" w:lastColumn="0" w:noHBand="0" w:noVBand="1"/>
      </w:tblPr>
      <w:tblGrid>
        <w:gridCol w:w="455"/>
        <w:gridCol w:w="1391"/>
        <w:gridCol w:w="1588"/>
        <w:gridCol w:w="3754"/>
        <w:gridCol w:w="1031"/>
        <w:gridCol w:w="1443"/>
        <w:gridCol w:w="1154"/>
        <w:gridCol w:w="1306"/>
        <w:gridCol w:w="1017"/>
        <w:gridCol w:w="1146"/>
      </w:tblGrid>
      <w:tr w:rsidR="00717EF3" w:rsidRPr="0094303C" w:rsidTr="00717EF3">
        <w:trPr>
          <w:trHeight w:val="1020"/>
          <w:tblHeader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7EF3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717EF3" w:rsidRPr="000F2713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Шифр темы ПНС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35BEF">
            <w:pPr>
              <w:ind w:left="-140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Окончательная редакция (план)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717EF3" w:rsidRPr="0094303C" w:rsidRDefault="00717EF3" w:rsidP="00B35BEF">
            <w:pPr>
              <w:ind w:left="-109" w:right="-8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1.2.045-2.057.18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B5794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RU.1.152-2018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Тепловозы магистральные.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31187-20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"Трансмаш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холдинг"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01.11.2019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1.0.045-2.059.18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006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RU.1.571-2018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Центры колесные литые железнодорожного подвижного состава.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4491-2016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"Трансмаш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холдинг"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01.09.2019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RU.1.380-2017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Шум. Методы расчета уровней внешнего шума, излучаемого железнодорожным транспортом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33325-2015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25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1.2.045-2.017.16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RU.1.278-2016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Колеса цельнокатаные.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10791-2011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717EF3" w:rsidRPr="0094303C" w:rsidTr="00717EF3">
        <w:trPr>
          <w:trHeight w:val="14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1.2.045-2.018.16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RU.1.279-2016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Стыки рельсов и стрелочных переводов сварные. Методы контроля качества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48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1.2.045-2.027.16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RU.1.866-2016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Безбалластный путь высокоскоростных железнодорожных линий. Требования безопасности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1.2.045-2.029.17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RU.1.117-2017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Рельсы железнодорожные контррельсовые. Технические условия 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1.2.045-2.067.14)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55497-2013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5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1.2.045-2.031.14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RU.1.409-2014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Приборы наружного освещения и световой сигнализации железнодорожного подвижного состава. Технические требования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329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8825C5">
            <w:pPr>
              <w:pStyle w:val="a8"/>
              <w:pageBreakBefore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825C5">
            <w:pPr>
              <w:pageBreakBefore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825C5">
            <w:pPr>
              <w:pageBreakBefore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Тяговой подвижной состав железнодорожный. Часть 1. Методы контроля электротехнические параметров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8825C5">
            <w:pPr>
              <w:pageBreakBefore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8825C5">
            <w:pPr>
              <w:pageBreakBefore/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8825C5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pageBreakBefore/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1.2.045-2.108.17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Методы контроля сцепляемости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32700-2014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74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RU.1.383-2017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железнодорожные, сваренные термитным способом.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</w:tr>
      <w:tr w:rsidR="00717EF3" w:rsidRPr="0094303C" w:rsidTr="00717EF3">
        <w:trPr>
          <w:trHeight w:val="15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2. Методы испытаний по защите при аварийных процессах и по измерению нагрева электрооборудования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8825C5">
        <w:trPr>
          <w:trHeight w:val="7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RU.1.893-2016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Прибор уравнительный для высокоскоростных железнодорожных линий. Требования безопасности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1.2.045-2.062.16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RU.1.901-2016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Стрелочные переводы железнодорожного пути высокоскоростных железнодорожных линий.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Средства диагностики подвижного состава на ходу поезда.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RU.1.556-2017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железнодорожные, сваренные электроконтактным способом.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97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Рама боковая и балка надрессорная литые тележек железнодорожных грузовых вагонов. Технические условия</w:t>
            </w:r>
          </w:p>
          <w:p w:rsidR="008E00DC" w:rsidRDefault="008E00DC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8E00DC" w:rsidRPr="0094303C" w:rsidRDefault="008E00DC" w:rsidP="008F65EE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32400-2013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Элементы сварные рельсовых соединений и пересечений железнодорожных путей.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30.11.2019</w:t>
            </w:r>
          </w:p>
        </w:tc>
      </w:tr>
      <w:tr w:rsidR="00717EF3" w:rsidRPr="0094303C" w:rsidTr="008825C5">
        <w:trPr>
          <w:trHeight w:val="94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1.2.045-2.109.17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RU.1.572-2017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Упоры автосцепного устройства грузовых и пассажирских вагонов.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99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Скрепление рельсовое промежуточное железнодорожного пути,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32698-2014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5D299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</w:t>
            </w:r>
            <w:r w:rsidR="005D29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.2019</w:t>
            </w:r>
          </w:p>
        </w:tc>
      </w:tr>
      <w:tr w:rsidR="00717EF3" w:rsidRPr="0094303C" w:rsidTr="00717EF3">
        <w:trPr>
          <w:trHeight w:val="719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Шпалы железобетонные для железных дорог.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33320-2015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65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1.2.045-2.135.17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RU.1.592-2017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Машины электрические вращаю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щиеся тяговые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2582-2013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RU.1.593-2017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Тормозные системы железнодорожного подвижного состава. Методы испытаний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33597-2015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1.2.045-2.036.18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RU.1.380-2018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Остряки стрелочных переводов.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33722-2016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1.2.045-2.037.18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RU.1.381-2018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Крестовины железнодорожные.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7370-2015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1.2.045-2.038.18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RU.1.382-2018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подвижной состав железнодорожный. Часть 3. Методы контроля выполнения функций устройствами, обеспечивающими безопасность движения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1.2.045-2.040.18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RU.1.383-2018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Прокладки рельсовых скреплений железнодорожного пути.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34078-2017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1.2.045-2.041.18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RU.1.384-2018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-4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Аппараты поглощающие сцепных и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автосцепных устройств железнодорожного подвижного состава. Технические требования и правили приемки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Изменение ГОСТ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32913-2014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АО «ВНИИЖТ»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RU.1.598-2017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Токоприемники железнодорожного электроподвижного состава.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32204-2013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«ВНИИЖТ»; ООО ПК НЭВЗ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1.2.045-2.099.17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RU.1.562-2017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Колесные пары железнодорожных вагонов.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4835-2013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717EF3" w:rsidRPr="0094303C" w:rsidTr="00717EF3">
        <w:trPr>
          <w:trHeight w:val="90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1.2.045-2.148.17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RU.1.600-2017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Пружины рессорного подвешивания железнодорожного подвижного состава. Шкала эталонов микроструктур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32205-2013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</w:tr>
      <w:tr w:rsidR="00717EF3" w:rsidRPr="0094303C" w:rsidTr="00717EF3">
        <w:trPr>
          <w:trHeight w:val="134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1.2.045-2.150.17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RU.1.602-2017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Пружины и комплекты пружинные рессорного подвешивания железнодорожного подвижного состава. Методы расчета на прочность при действии продольных и комбинированных нагрузок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32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1.2.045-2.026.18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RU.1.371-2018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Передачи рычажные тормозные тягового подвижного состава.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01.04.2019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42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1.2.045-2.027.18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RU.1.372-2018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Электрооборудование теплоэлектрического подвижного состава. Требования к выбору и монтажу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57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1.2.045-2.031.18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RU.1.375-2018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железнодорожного подвижного состава.  Испытания на удар и вибрацию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33787-2016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9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1.2.045-2.033.18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RU.1.377-2018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Локомотивы и самоходный специальный железнодорожный подвижной состав. Методы определения коэффициента полезного действия и коэффициента полезного использования мощности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25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1.2.045-2.151.17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RU.1.603-2017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очистки лобовых стекол кабины машиниста тягового подвижного состава.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28465-90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</w:tr>
      <w:tr w:rsidR="00717EF3" w:rsidRPr="0094303C" w:rsidTr="00717EF3">
        <w:trPr>
          <w:trHeight w:val="40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1.2.045-2.032.18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RU.1.376-2018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Преобразователи полупроводниковые силовые для дизельного подвижного состава. Основные параметры и общие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RU.1.590-2017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Формирование колесных пар локомотивов и мотор вагонного подвижного состава тепловым методом. Типовой технологический процесс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31537-2012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«ВНИКТИ»; ОАО ХК "Коломенский завод"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14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Центры колесные катаные и литые. Методы неразрушающего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31.11.2019</w:t>
            </w:r>
          </w:p>
        </w:tc>
      </w:tr>
      <w:tr w:rsidR="00717EF3" w:rsidRPr="0094303C" w:rsidTr="00717EF3">
        <w:trPr>
          <w:trHeight w:val="309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RU.1.563-2017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Оси колесных пар подвижного состава. Методы неразрушающего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1.2.045-2.098.17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Колеса цельнокатаные и бандажи колесных пар подвижного состава. Методы неразрушающего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«НИИ Мостов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 дефектоскопии»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26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1.2.045-2.059.17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spacing w:line="220" w:lineRule="exact"/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Специальный железнодорожный подвижной состав на комбинированном ходу.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«НИИАС»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1.2.045-2.032.16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RU.1.871-2016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Высокоскоростная железнодорожная линия. Термины и определения.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9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8825C5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1.2.045-2.033.16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RU.1.872-2016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8825C5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8825C5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Высокоскоростной железнодорожный подвижной состав. Требования безопасности и методы испытаний по определению избыточного давления и разрежения, вызываемого головной воздушной волной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при движении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8825C5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8825C5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8825C5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8825C5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5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1.2.045-2.034.16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RU.1.873-2016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Гранулированные смеси для несущих оснований и защитных слоев земляного полотна. Технические условия</w:t>
            </w:r>
          </w:p>
          <w:p w:rsidR="008825C5" w:rsidRPr="0094303C" w:rsidRDefault="008825C5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8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1.2.045-2.036.16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RU.1.875-2016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Земляное полотно железных дорог. Методы испытаний по определению характеристик деформативности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1.2.045-2.037.16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RU.1.876-2016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-85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Изделия для армирования опор железнодорожной контактной сети, питающих, отсасывающих и шунтирующих линий.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6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1.2.045-2.038.16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RU.1.877-2016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Комплексная защита объектов инфраструктуры высокоскоростных железнодорожных линий от атмосферных и коммуникационных перенапряжений. Общие требования.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45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1.2.045-2.039.16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RU.1.878-2016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Конструкции поддерживающие и фиксирующие для контактной сети высокоскоростных железнодорожных линий.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3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1.2.045-2.041.16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RU.1.880-2016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длины пролета питающих, отсасывающих и шунтирующих линий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2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1.2.045-2.042.16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RU.1.881-2016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изделий для армирования опор питающих, отсасывающих и шунтирующих линий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5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1.2.045-2.043.16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RU.1.882-2016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изоляторов питающих, отсасывающих и шунтирующих линий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679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1.2.045-2.044.16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RU.1.883-2016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опор питающих, отсасывающих и шунтирующих линий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1.2.045-2.045.16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RU.1.884-2016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Контактная сеть железной дороги. Методика выбора и проверки сечения проводов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1.2.045-2.046.16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RU.1.885-2016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Короткие замыкания в электроустановках. Метод(ы) расчета в тяговой сети железной дороги переменного тока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1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1.2.045-2.048.16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RU.1.887-2016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Линии питающие, отсасывающие и шунтирующие железнодорожной тяговой сети. </w:t>
            </w:r>
            <w:r w:rsidRPr="001265A4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Методика выбора сечения проводов и кабелей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1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1.2.045-2.050.16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RU.1.889-2016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Обратная тяговая сеть высокоскоростных железнодорожных линий. Технические требования и методы испытаний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45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1.2.045-2.053.16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RU.1.892-2016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Подстанции железнодорожные тяговые и автотрансформаторные пункты. Методика выбора и проверки мощности силовых трансформаторов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5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1.2.045-2.057.16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RU.1.896-2016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27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технического диагностирования и мониторинга железнодорожной автоматики и телемеханики на высокоскоростных железнодорожных линиях.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41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1.2.045-2.059.16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RU.1.898-2016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мониторинга и управления инженерными системами зданий и сооружений высокоскоростной железнодорожной линии. Правила проектирования, строительства, монтажа и эксплуатации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16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1.2.045-2.061.16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RU.1.900-2016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управления и обеспечения безопасности движения поездов на высокоскоростных железнодорожных линиях. Требования безопасности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11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1.2.045-2.063.16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RU.1.902-2016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Стык уравнительный высокоскоростных железнодорожных линий. Требования безопасности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7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1.2.045-2.065.16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RU.1.904-2016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4B5250">
            <w:pPr>
              <w:ind w:left="-79" w:right="-7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Тяговая сеть железнодорожной дороги переменного тока. Методика выбора и проверки мощности и мест размещения устройств компенсации реактивной мощности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5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1.2.045-2.067.16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RU.1.906-2016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распределительные железнодорожных тяговых подстанций, трансформаторных подстанций и линейных объектов систем тягового электроснабжения. Методика выбора и проверки сечения ошиновки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30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1.2.045-2.068.16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RU.1.907-2016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Шум. Методы определения шума, излучаемого высокоскоростным железнодорожным транспортом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1.2.045-2.069.16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RU.1.908-2016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Шум. Экраны акустические для высокоскоростного движения.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«Скоростные магистрали»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239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4B5250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1.2.045-2.145.17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4B525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4B525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Методы контроля показателей функционирования систем пожарной сигнализации и пожаротушения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ЗАО НО «ТИВ»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755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RU.1.089-2017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Вагоны пассажирские локомотивной тяги. </w:t>
            </w:r>
            <w:r w:rsidRPr="009C74A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Требования пожарной безопасности</w:t>
            </w:r>
            <w:r w:rsidRPr="009C74AB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и методики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испытаний по оценке пожароопасных свойств неметаллических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материалов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 на основе ГОСТ Р 55183-2012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16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пассажирские лок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омотивной тяги. Общие техническ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ие требования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1.2.045-2.049.14)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55182-2012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ЗАО НО «ТИВ»; ОАО "ТВЗ"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23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1.2.045-2.042.18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RU.1.385-2018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4B525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контроля. Часть</w:t>
            </w:r>
            <w:r w:rsidR="004B525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 Автоматические регуляторы тормозных рычажных передач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33724.3-2016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Конкурентная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закупка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1.2.045-2.044.18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RU.1.387-2018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Болты для рельсовых стыков.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11530-2014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01.02.2018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27.03.2020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1.2.045-2.045.18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RU.1.388-2018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Болты клеммные для рельсовых скреплений железнодорожного пути.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16016-2014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1.2.045-2.046.18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RU.1.389-2018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Гайки для болтов рельсовых стыков.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11532-2014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717EF3" w:rsidRPr="0094303C" w:rsidTr="00717EF3">
        <w:trPr>
          <w:trHeight w:val="45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1.2.045-2.055.18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RU.1.391-2018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Шайбы пружинные двухвитковые для железнодорожного пути.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21797-2014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«ММК-МЕТИЗ»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1.2.045-2.028.16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RU.1.867-2016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кр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ытые.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10935-97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</w:tr>
      <w:tr w:rsidR="00717EF3" w:rsidRPr="0094303C" w:rsidTr="00717EF3">
        <w:trPr>
          <w:trHeight w:val="23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1.2.045-2.031.16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RU.1.870-2016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Вагоны-платформы. Общие технические ус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26686-96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1.2.045-2.078.16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RU.1.947-2016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BB61A3">
            <w:pPr>
              <w:ind w:left="-79" w:right="-89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Вагоны-самосвалы.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10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1.2.045-2.142.17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9" w:right="-8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BB61A3">
            <w:pPr>
              <w:ind w:left="-79" w:right="-8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Полувагоны.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Разработка на основе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ГОСТ 26725-97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1.2.045-2.149.17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RU.1.601-2017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Вагоны-цистерны.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47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1.2.045-2.156.17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RU.1.616-2017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изотермические. Требования безопасности и методы испытаний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1.2.045-2.067.17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Резервуары воздушные железнодорожного подвижного состава.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ОАО «НИИ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вагоностроения»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1.2.045-2.034.18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RU.1.378-2018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Габариты железнодорожного подвижного состава и приближения строений</w:t>
            </w:r>
          </w:p>
          <w:p w:rsidR="004B5250" w:rsidRPr="0094303C" w:rsidRDefault="004B5250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9238-2013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9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1.2.045-2.030.18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RU.1.374-2018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Триангели тормозной рычажной передачи тележек грузовых вагонов.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4686-2012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11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1.2.045-2.035.18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RU.1.379-2018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Детали литые тележек железнодорожных грузовых вагонов. Методы ресурсных испытаний. Часть1. Рама боковая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33939-2016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41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1.2.045-2.017.17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RU.1.105-2017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Нормы допустимого воздействия на железнодорожный путь и методы испытаний (тема 1.2.045-2.055.14)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Р 55050-2012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1.2.045-2.048.17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RU.1.388-2017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вагонов. Правила приемки и методы испыт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38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4B5250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4B525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4B525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бункерного типа.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1.2.045-2.062.17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RU.1.402-2017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 сочлененного типа.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30.11.2017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30.01.2019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RU.1.403-2017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трех и четырехосные грузовых вагонов железных дорог.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34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RU.1.404-2017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грузовые. Методы эксплуатационных испытаний на надежность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30.07.2016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69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RU.1.472-2017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D9488E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9488E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Краны концевые и разобщительные.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</w:tr>
      <w:tr w:rsidR="00717EF3" w:rsidRPr="0094303C" w:rsidTr="00717EF3">
        <w:trPr>
          <w:trHeight w:val="7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1.2.045-2.018.18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RU.1.363-2018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Вагоны-самосвалы. Требования к прочности и динамическим качествам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31.08.2019</w:t>
            </w:r>
          </w:p>
        </w:tc>
      </w:tr>
      <w:tr w:rsidR="00717EF3" w:rsidRPr="0094303C" w:rsidTr="00717EF3">
        <w:trPr>
          <w:trHeight w:val="9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1.2.045-2.019.18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RU.1.364-2018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Транспортеры железнодорожные. Требования к прочности и динамическим качествам</w:t>
            </w:r>
          </w:p>
          <w:p w:rsidR="004B5250" w:rsidRPr="0094303C" w:rsidRDefault="004B5250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4B5250">
        <w:trPr>
          <w:trHeight w:val="80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1.2.045-2.020.18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RU.1.365-2018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Термины и определения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99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1.2.045-2.021.18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RU.1.366-2018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Сцепка и автосцепка.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110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1.2.045-2.022.18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RU.1.367-2018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Аппараты поглощающие.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4B5250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1.2.045-2.023.18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RU.1.368-2018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4B525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4B5250">
            <w:pPr>
              <w:ind w:left="-79" w:right="1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Детали и сборочные единицы.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1.2.045-2.024.18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RU.1.369-2018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-2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Устройства сцепные и автосцепные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железнодорожного подвижного состава. Детали литые.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53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1.2.045-2.025.18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RU.1.370-2018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Система разработки и постановки продукции на производство. Железнодорожный подвижной состав. Порядок разработки ремонтных документов и подготовки ремонтного производства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1.2.045-2.043.18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RU.1.386-2018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грузовые. Требования к прочности и динамическим качествам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33211-2014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7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1.2.045-2.054.18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RU.1.390-2018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Устройства сцепные и автосцепные железнодорожного подвижного состава. Технические требования, правила приемки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30.04.2019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RU.1.578-2017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Балка соединительная четырёхосных тележек грузовых вагонов железных дорог колеи 1520 мм.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«УКБВ» АО «НПК«УВЗ»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30.03.2020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1.2.045-2.125.17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RU.1.580-2017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Рама боковая и балка надрессорная литые трёхосных тележек грузовых вагонов железных дорог колеи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Балка шкворневая трёхосных тележек грузовых вагонов железных дорог колеи 1520 мм.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9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1.2.045-2.122.17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Балансир трёхосных тележек грузовых вагонов железных дорог колеи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1520 мм.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ООО «УКБВ»,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АО «НПК«УВЗ»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381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1.2.045-2.144.17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RU.1.596-2017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Методы контроля герметичности емкостей и трубопроводов горючесмазочных материалов, рабочих и охлаждающих жидкостей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28.02.2014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72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1.2.045-2.086.15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RU.1.1584-2015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05860">
              <w:rPr>
                <w:rFonts w:ascii="Times New Roman" w:eastAsia="Times New Roman" w:hAnsi="Times New Roman"/>
                <w:color w:val="000000"/>
                <w:spacing w:val="-4"/>
                <w:sz w:val="18"/>
                <w:szCs w:val="18"/>
                <w:lang w:eastAsia="ru-RU"/>
              </w:rPr>
              <w:t>Оборудование тормозное железнодорожного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подвижного состава. Термины и определения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18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1.2.045-2.060.18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RU.1.573-2018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Оборудование тормозное пневматическое железнодорожного подвижного состава. Требования безопасности и методы контроля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33724.1-2016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«ЦТК»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0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1.2.045-2.016.18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RU.1.362-2018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Тяговый и моторвагонный подвижной состав. Монтаж электрический проводов, кабелей и шин. Общие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ПК "НЭВЗ"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01.07.2019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927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1.2.045-2.104.17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Средства передачи информации.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22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1.2.045-2.102.17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RU.1.565-2017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устройств интервального регулирования.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30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RU.1.566-2017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устройств управлением движения поездов на станциях, включая сортировочные.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01.01.2018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326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1.2.045-2.101.17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RU.1.564-2017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Системы управления движением поездов. Информационная функциональная совместимость аппаратно-программных комплексов центров управления движением поездов. Технические требования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ПКТБ ЦШ/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1.2.045-2.012.18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RU.1.358-2018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Система разработки и постановки продукции на производство. Тяговый подвижной состав. </w:t>
            </w: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Критерии и порядок проведения работ по модернизации, модификации и совершенствованию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717EF3" w:rsidRPr="0094303C" w:rsidTr="00717EF3">
        <w:trPr>
          <w:trHeight w:val="7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1.2.045-2.014.18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RU.1.360-2018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Железнодорожный подвижной состав. Порядок снятия с производства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31.06.2020</w:t>
            </w:r>
          </w:p>
        </w:tc>
      </w:tr>
      <w:tr w:rsidR="00717EF3" w:rsidRPr="0094303C" w:rsidTr="00717EF3">
        <w:trPr>
          <w:trHeight w:val="1168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1.3.045-2.048.18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RU.1.393-2018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Колеса для колесных пар железнодорожных грузовых вагонов. Требования к показателям надежности. Методы определения показателей надежности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РУТ (МИИТ)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25.02.2019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1.2.045-2.132.17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717EF3" w:rsidRPr="0094303C" w:rsidRDefault="00717EF3" w:rsidP="00305860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Шурупы путевые. Общие технические условия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809-2014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ФГБОУ ВО ПГУПС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17EF3" w:rsidRPr="0094303C" w:rsidTr="00717EF3">
        <w:trPr>
          <w:trHeight w:val="1192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ОСТ</w:t>
            </w:r>
          </w:p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Провода контактные из меди и ее сплавов для электрифицированных железных дорог. Технические условия 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1.2.045-2.065.14)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55647-2013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01.06.2019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RU.1.098-2017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Анкеры для контактной сети железных дорог. Технические условия 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1.2.045-2.003.15)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54271-2010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1.2.045-2.011.17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RU.1.099-2017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305860">
            <w:pPr>
              <w:ind w:left="-79" w:right="-43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Автоматика и телемеханика железнодорожная. Термины и определения</w:t>
            </w:r>
          </w:p>
          <w:p w:rsidR="00717EF3" w:rsidRPr="0094303C" w:rsidRDefault="00717EF3" w:rsidP="0030586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1.2.045-2.002.15)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53431-2009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12.12.2017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4B5250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1.2.045-2.019.17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RU.1.107-2017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4B525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4B525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Локомотивы. Требования к прочности и динамическим качествам </w:t>
            </w:r>
          </w:p>
          <w:p w:rsidR="00717EF3" w:rsidRPr="0094303C" w:rsidRDefault="00717EF3" w:rsidP="004B5250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1.2.045-2.059.14)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4B5250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55513-2013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4B5250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4B5250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12.02.2017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4B5250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900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1.2.045-2.023.17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RU.1.111-2017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Освещение наружное объектов железнодорожного транспорта. Нормы и методы контроля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1.2.045-2.038.13)</w:t>
            </w:r>
          </w:p>
          <w:p w:rsidR="006C678B" w:rsidRPr="0094303C" w:rsidRDefault="006C678B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5941D1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54984-2012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31.10.2017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30.06.2018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1.2.045-2.026.17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RU.1.114-2017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5941D1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Электровозы. Общие технические требования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17EF3" w:rsidRPr="0094303C" w:rsidRDefault="00717EF3" w:rsidP="005941D1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1.2.045-2.072.14)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5941D1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55364-2012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01.12.2017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1.2.045-2.030.17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RU.1.118-2017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5941D1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Электропоезда. Общие технические требования </w:t>
            </w:r>
          </w:p>
          <w:p w:rsidR="00717EF3" w:rsidRPr="0094303C" w:rsidRDefault="00717EF3" w:rsidP="005941D1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1.2.045-2.078.14)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5941D1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55434-2013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31.07.2017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28.06.2018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30.12.2018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1.2.045-2.056.16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RU.1.895-2016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1D043C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Рельсы железнодорожные остряковые. Технические усло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вия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5941D1">
            <w:pPr>
              <w:spacing w:line="276" w:lineRule="auto"/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55820-2013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1.2.045-2.064.16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RU.1.903-2016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Тележки пассажирских вагонов локомотивной тяги. Технические условия.</w:t>
            </w:r>
          </w:p>
          <w:p w:rsidR="004B5250" w:rsidRPr="0094303C" w:rsidRDefault="004B5250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30.09.2018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53"/>
        </w:trPr>
        <w:tc>
          <w:tcPr>
            <w:tcW w:w="1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1.2.045-2.047.18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E7F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RU.1.1594-2015</w:t>
            </w:r>
          </w:p>
        </w:tc>
        <w:tc>
          <w:tcPr>
            <w:tcW w:w="13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Изделия остекления железнодорожного подвижного состава. Общие технические условия </w:t>
            </w:r>
          </w:p>
          <w:p w:rsidR="00717EF3" w:rsidRPr="0094303C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(тема 1.2.045-2.009.15)</w:t>
            </w:r>
          </w:p>
        </w:tc>
        <w:tc>
          <w:tcPr>
            <w:tcW w:w="3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57214-2016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30.07.2018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17EF3">
        <w:trPr>
          <w:trHeight w:val="69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1.2.045-2.009.17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RU.1.097-2017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Элементы оптические для световых сигнальных приборов железнодорожного транспорта. Технические условия (тема 1.2.045-2.079.14)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 на основе ГОСТ Р 53784-2010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ФГУП </w:t>
            </w:r>
          </w:p>
          <w:p w:rsidR="00717EF3" w:rsidRPr="0094303C" w:rsidRDefault="00717EF3" w:rsidP="00BB61A3">
            <w:pPr>
              <w:ind w:left="-73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"ВНИИНМАШ"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01.10.2018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01.03.2019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</w:tr>
      <w:tr w:rsidR="00717EF3" w:rsidRPr="0094303C" w:rsidTr="007E63E6">
        <w:trPr>
          <w:trHeight w:val="1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230E99" w:rsidRDefault="00717EF3" w:rsidP="00BB61A3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1.2.045-2.089.17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RU.1.552-2017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</w:p>
          <w:p w:rsidR="00717EF3" w:rsidRPr="0094303C" w:rsidRDefault="00717EF3" w:rsidP="005941D1">
            <w:pPr>
              <w:ind w:left="-79" w:right="38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 пассажирские локомотивной тяги и моторвагонный подвижной состав. Технические требования для перевозки инвалидов и методы контроля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BB61A3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Пересмотр ГОСТ 33190-2014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94303C" w:rsidRDefault="00717EF3" w:rsidP="007E63E6">
            <w:pPr>
              <w:ind w:left="-111" w:right="-1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ФГУП ВНИИЖГ Роспотребнадзора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09.03.2018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26.09.2018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24.06.2019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94303C" w:rsidRDefault="00717EF3" w:rsidP="00BB61A3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7E63E6" w:rsidRPr="0094303C" w:rsidTr="007E63E6">
        <w:trPr>
          <w:trHeight w:val="1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E6" w:rsidRPr="00230E99" w:rsidRDefault="007E63E6" w:rsidP="007E63E6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94303C" w:rsidRDefault="007E63E6" w:rsidP="007E63E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1.2.045-2.111.14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541C5F" w:rsidRDefault="007E63E6" w:rsidP="007E63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RU.1.1802-2014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E6" w:rsidRDefault="007E63E6" w:rsidP="007E63E6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Вагоны-хопперы открытые для перевозки сыпучих грузов. Общие технические условия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E6" w:rsidRPr="0094303C" w:rsidRDefault="007E63E6" w:rsidP="007E63E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E6" w:rsidRDefault="007E63E6" w:rsidP="007E63E6">
            <w:pPr>
              <w:ind w:left="-111" w:right="-1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БелГУТ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94303C" w:rsidRDefault="007E63E6" w:rsidP="007E63E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31.12.2013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94303C" w:rsidRDefault="007E63E6" w:rsidP="007E63E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E6" w:rsidRPr="0094303C" w:rsidRDefault="007E63E6" w:rsidP="007E63E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30.03.2019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94303C" w:rsidRDefault="007E63E6" w:rsidP="007E63E6">
            <w:pPr>
              <w:ind w:left="-85" w:right="-88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</w:tr>
      <w:tr w:rsidR="00541C5F" w:rsidRPr="0094303C" w:rsidTr="007E63E6">
        <w:trPr>
          <w:trHeight w:val="1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5F" w:rsidRPr="00230E99" w:rsidRDefault="00541C5F" w:rsidP="00541C5F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94303C" w:rsidRDefault="00541C5F" w:rsidP="00541C5F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KZ.1.057-2019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541C5F" w:rsidRDefault="00541C5F" w:rsidP="004B5250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Транспорт железнодорожный. Основные понятия. Термины и определения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94303C" w:rsidRDefault="00541C5F" w:rsidP="00541C5F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541C5F" w:rsidRDefault="00541C5F" w:rsidP="006C678B">
            <w:pPr>
              <w:ind w:left="-105" w:right="-1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АО "Казахстанская академия транспорта и </w:t>
            </w: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коммуникаций имени М.Тынышпаева"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31.08.2017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5F" w:rsidRPr="00541C5F" w:rsidRDefault="00541C5F" w:rsidP="00541C5F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31.05.2019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  <w:tr w:rsidR="00541C5F" w:rsidRPr="0094303C" w:rsidTr="007E63E6">
        <w:trPr>
          <w:trHeight w:val="1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5F" w:rsidRPr="00230E99" w:rsidRDefault="00541C5F" w:rsidP="00541C5F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94303C" w:rsidRDefault="00541C5F" w:rsidP="00541C5F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KZ.1.017-2016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541C5F" w:rsidRDefault="00541C5F" w:rsidP="004B5250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Экспедиторские услуги на железнодорожном транспорте. Общие требования.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94303C" w:rsidRDefault="00541C5F" w:rsidP="00541C5F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541C5F" w:rsidRDefault="00541C5F" w:rsidP="007E63E6">
            <w:pPr>
              <w:ind w:left="-111" w:right="-1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КТРМ МИР РК, ТК 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31.09.2017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5F" w:rsidRPr="00541C5F" w:rsidRDefault="00541C5F" w:rsidP="00541C5F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541C5F" w:rsidRPr="0094303C" w:rsidTr="007E63E6">
        <w:trPr>
          <w:trHeight w:val="1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C5F" w:rsidRPr="00230E99" w:rsidRDefault="00541C5F" w:rsidP="00541C5F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94303C" w:rsidRDefault="00541C5F" w:rsidP="00541C5F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KZ.1.018-2016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541C5F" w:rsidRDefault="00541C5F" w:rsidP="004B5250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Услуги транспортно-экспедиторские. Термины и определения.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94303C" w:rsidRDefault="00541C5F" w:rsidP="00541C5F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C5F" w:rsidRPr="00541C5F" w:rsidRDefault="00541C5F" w:rsidP="007E63E6">
            <w:pPr>
              <w:ind w:left="-111" w:right="-1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КТРМ МИР РК, ТК 40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31.01.2016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31.09.2017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1C5F" w:rsidRPr="00541C5F" w:rsidRDefault="00541C5F" w:rsidP="00541C5F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30.06.2019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C5F" w:rsidRPr="00541C5F" w:rsidRDefault="00541C5F" w:rsidP="00541C5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41C5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30.12.2020</w:t>
            </w:r>
          </w:p>
        </w:tc>
      </w:tr>
      <w:tr w:rsidR="007E63E6" w:rsidRPr="0094303C" w:rsidTr="007E63E6">
        <w:trPr>
          <w:trHeight w:val="1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3E6" w:rsidRPr="00230E99" w:rsidRDefault="007E63E6" w:rsidP="007E63E6">
            <w:pPr>
              <w:pStyle w:val="a8"/>
              <w:numPr>
                <w:ilvl w:val="0"/>
                <w:numId w:val="4"/>
              </w:numPr>
              <w:ind w:left="-79" w:right="-89" w:firstLine="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94303C" w:rsidRDefault="007E63E6" w:rsidP="007E63E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541C5F" w:rsidRDefault="007E63E6" w:rsidP="007E63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E6" w:rsidRDefault="007E63E6" w:rsidP="007E63E6">
            <w:pPr>
              <w:ind w:left="-79" w:right="3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Элементы систем освещения пассажирских вагонов локомотивной тяги и моторвагонного подвижного состава. Технические требования и методы контроля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E6" w:rsidRPr="0094303C" w:rsidRDefault="007E63E6" w:rsidP="007E63E6">
            <w:pPr>
              <w:ind w:left="-79" w:right="-8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3E6" w:rsidRDefault="007E63E6" w:rsidP="007E63E6">
            <w:pPr>
              <w:ind w:left="-111" w:right="-129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F084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БелГУТ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541C5F" w:rsidRDefault="007E63E6" w:rsidP="007E63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31.08.2014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541C5F" w:rsidRDefault="007E63E6" w:rsidP="007E63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30.08.2018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3E6" w:rsidRPr="00541C5F" w:rsidRDefault="007E63E6" w:rsidP="007E63E6">
            <w:pPr>
              <w:ind w:right="-1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30.05.2019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3E6" w:rsidRPr="00541C5F" w:rsidRDefault="007E63E6" w:rsidP="007E63E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30.12.2019</w:t>
            </w:r>
          </w:p>
        </w:tc>
      </w:tr>
    </w:tbl>
    <w:p w:rsidR="00BB61A3" w:rsidRPr="00541C5F" w:rsidRDefault="00BB61A3" w:rsidP="00BB61A3"/>
    <w:p w:rsidR="00BB61A3" w:rsidRPr="000F2713" w:rsidRDefault="00BB61A3" w:rsidP="00BB61A3">
      <w:pPr>
        <w:pageBreakBefore/>
        <w:jc w:val="center"/>
        <w:rPr>
          <w:rFonts w:ascii="Times New Roman" w:hAnsi="Times New Roman"/>
          <w:b/>
        </w:rPr>
      </w:pPr>
      <w:r w:rsidRPr="000F2713">
        <w:rPr>
          <w:rFonts w:ascii="Times New Roman" w:hAnsi="Times New Roman"/>
          <w:b/>
          <w:color w:val="002060"/>
        </w:rPr>
        <w:lastRenderedPageBreak/>
        <w:t xml:space="preserve">ПЕРЕЧЕНЬ </w:t>
      </w:r>
      <w:r>
        <w:rPr>
          <w:rFonts w:ascii="Times New Roman" w:hAnsi="Times New Roman"/>
          <w:b/>
          <w:color w:val="002060"/>
        </w:rPr>
        <w:t>НОВЫХ</w:t>
      </w:r>
      <w:r w:rsidRPr="000F2713">
        <w:rPr>
          <w:rFonts w:ascii="Times New Roman" w:hAnsi="Times New Roman"/>
          <w:b/>
          <w:color w:val="002060"/>
        </w:rPr>
        <w:t xml:space="preserve"> ТЕМ</w:t>
      </w:r>
      <w:r w:rsidR="00717EF3">
        <w:rPr>
          <w:rFonts w:ascii="Times New Roman" w:hAnsi="Times New Roman"/>
          <w:b/>
          <w:color w:val="002060"/>
        </w:rPr>
        <w:br/>
        <w:t>(включенных в программу межгосударственной стандартизации)</w:t>
      </w:r>
      <w:r w:rsidRPr="000F2713">
        <w:rPr>
          <w:rFonts w:ascii="Times New Roman" w:hAnsi="Times New Roman"/>
          <w:b/>
          <w:color w:val="002060"/>
        </w:rPr>
        <w:t xml:space="preserve"> </w:t>
      </w:r>
    </w:p>
    <w:tbl>
      <w:tblPr>
        <w:tblW w:w="1345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96"/>
        <w:gridCol w:w="1134"/>
        <w:gridCol w:w="992"/>
        <w:gridCol w:w="4323"/>
        <w:gridCol w:w="1093"/>
        <w:gridCol w:w="1212"/>
        <w:gridCol w:w="1134"/>
        <w:gridCol w:w="1134"/>
        <w:gridCol w:w="899"/>
        <w:gridCol w:w="1134"/>
      </w:tblGrid>
      <w:tr w:rsidR="00717EF3" w:rsidRPr="00CC394E" w:rsidTr="006C678B">
        <w:trPr>
          <w:trHeight w:val="412"/>
          <w:tblHeader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Шифр ПНС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112" w:right="-10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Шифр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</w:r>
            <w:r w:rsidRPr="0094303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программы МГС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проекта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Вид работ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Разработчик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Первая редакция (план)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6C678B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Окончатель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</w:t>
            </w: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ая</w:t>
            </w:r>
            <w:r w:rsidR="00717EF3"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редакция (план)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МГС (план)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112" w:right="-8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Утверждение стандарта (план)</w:t>
            </w:r>
          </w:p>
        </w:tc>
      </w:tr>
      <w:tr w:rsidR="00717EF3" w:rsidRPr="00CC394E" w:rsidTr="006C678B">
        <w:trPr>
          <w:trHeight w:val="661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1.2.045-2.069.19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RU.1.005-2019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технического диагностирования и мониторинга объектов электроснабжения высокоскоростных железнодорожных линий. Общие технические требования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717EF3" w:rsidRPr="00CC394E" w:rsidTr="006C678B">
        <w:trPr>
          <w:trHeight w:val="11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1.2.045-2.068.19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RU.1.004-2019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Системы технического диагностирования и мониторинга железнодорожной электросвязи высокоскоростных железнодорожных линий. Общие технические требования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06.2020</w:t>
            </w:r>
          </w:p>
        </w:tc>
      </w:tr>
      <w:tr w:rsidR="00717EF3" w:rsidRPr="00CC394E" w:rsidTr="006C678B">
        <w:trPr>
          <w:trHeight w:val="237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1.2.045-2.067.19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RU.1.003-2019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Средства технологического диагностирования и мониторинга железнодорожного пути высокоскоростных железнодорожных линий. Общие технические требования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717EF3" w:rsidRPr="00CC394E" w:rsidTr="006C678B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1.2.045-2.066.19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RU.1.002-2019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Автоматизированные системы диспетчерского управления движением поездов на железнодорожных линиях различных категорий. Общие требования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09.2020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12.2020</w:t>
            </w:r>
          </w:p>
        </w:tc>
      </w:tr>
      <w:tr w:rsidR="00717EF3" w:rsidRPr="00CC394E" w:rsidTr="006C678B">
        <w:trPr>
          <w:trHeight w:val="53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RU.1.006-2019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Системы передачи данных для систем управления и обеспечения безопасности движения поездов. Требования безопасности и методы контроля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ОАО "РЖД"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</w:tr>
      <w:tr w:rsidR="00717EF3" w:rsidRPr="00CC394E" w:rsidTr="006C678B">
        <w:trPr>
          <w:trHeight w:val="204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1.2.045-2.061.19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RU.1.001-2019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ГОСТ</w:t>
            </w:r>
          </w:p>
          <w:p w:rsidR="00717EF3" w:rsidRPr="004B5250" w:rsidRDefault="00717EF3" w:rsidP="004B5250">
            <w:pPr>
              <w:spacing w:line="276" w:lineRule="auto"/>
              <w:ind w:left="-79" w:right="-8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52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Вагоны грузовые и пассажирские. Методы испытания на прочность и динамические качества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 ГОСТ 33788-2016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06.2019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EF3" w:rsidRPr="00CC394E" w:rsidRDefault="00717EF3" w:rsidP="004B5250">
            <w:pPr>
              <w:spacing w:line="276" w:lineRule="auto"/>
              <w:ind w:left="-79" w:right="-8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12.2020 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1.2.045-2.071.19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RU.1.585-2019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8B" w:rsidRPr="00682BF6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Устройства противоюзные железнодорожного подвижного состава. Общи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33725-2016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1.2.045-2.072.19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RU.1.586-2019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8B" w:rsidRPr="00682BF6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Изделия остекления железнодорожного подвижного состава. Общие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</w: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1.2.045-2.073.19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RU.1.587-2019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682BF6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Компрессоры, агрегаты компрессорные с электрическим приводом и установки компрессорные с электрическим приводом для железнодорожного подвижного состава. Общие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jc w:val="center"/>
            </w:pPr>
            <w:r w:rsidRPr="000C59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1.2.045-2.074.19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RU.1.588-2019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682BF6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Элементы оптические для световых сигнальных приборов железнодорожного транспорта.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jc w:val="center"/>
            </w:pPr>
            <w:r w:rsidRPr="000C59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1.2.045-2.075.19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682BF6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RU.1.589-2019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682BF6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Соединения заклепочные для железнодорожного подвижного состава.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0C593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1.2.045-2.077.19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RU.1.590-2019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4910EA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Рельсы железнодорожные. Методы неразрушающего контроля при приемосдаточных испытаниях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ind w:left="-104" w:right="-13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jc w:val="center"/>
            </w:pPr>
            <w:r w:rsidRPr="005E3F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1.2.045-2.078.19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RU.1.591-2019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4910EA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Колеса железнодорожного грузового подвижного состава. Требования безопасности и методы испытаний для оценки соответствия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ind w:left="-104" w:right="-132"/>
              <w:jc w:val="center"/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jc w:val="center"/>
            </w:pPr>
            <w:r w:rsidRPr="005E3F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1.2.045-2.079.19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RU.1.592-2019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4910EA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Кресло пассажирское моторвагонного подвижного состава и пассажирских вагонов локомотивной тяги. Общие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78B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6C678B" w:rsidRDefault="006C678B" w:rsidP="006C678B">
            <w:pPr>
              <w:ind w:left="-104" w:right="-132"/>
              <w:jc w:val="center"/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34013-2016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jc w:val="center"/>
            </w:pPr>
            <w:r w:rsidRPr="005E3F1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ПН "ОПЖТ"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br/>
              <w:t>1.2.045-2.083.19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RU.1.593-2019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4910EA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Пятники грузовых вагонов железных дорог 1520 мм. Общие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34462-2018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6C678B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1.2.045-2.084.19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4910EA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RU.1.594-2019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678B" w:rsidRPr="004910EA" w:rsidRDefault="006C678B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2B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</w:t>
            </w:r>
            <w:r w:rsidRPr="004910E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Буксы и адаптеры для колесных пар тележек грузовых вагонов. Общие технические условия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Изменение</w:t>
            </w:r>
          </w:p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ГОСТ 34385-2018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CC394E" w:rsidRDefault="006C678B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ООО «ВНИЦТТ»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05.2021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78B" w:rsidRPr="00AE7A59" w:rsidRDefault="006C678B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E7A5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10.2021</w:t>
            </w:r>
          </w:p>
        </w:tc>
      </w:tr>
      <w:tr w:rsidR="00BD3F58" w:rsidRPr="00CC394E" w:rsidTr="006C678B">
        <w:trPr>
          <w:trHeight w:val="20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8" w:rsidRDefault="00BD3F58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8" w:rsidRPr="004910EA" w:rsidRDefault="00BD3F58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58" w:rsidRPr="004910EA" w:rsidRDefault="00BD3F58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3F58" w:rsidRPr="00682BF6" w:rsidRDefault="00BD3F58" w:rsidP="006C678B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3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ГОСТ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B43D9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Железнодорожный подвижной состав. Продление срока службы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Общие положения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8" w:rsidRDefault="00BD3F58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C394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Разработка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8" w:rsidRPr="00CC394E" w:rsidRDefault="00BD3F58" w:rsidP="006C678B">
            <w:pPr>
              <w:ind w:left="-79" w:right="-8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ТК 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58" w:rsidRPr="00AE7A59" w:rsidRDefault="00BD3F58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10.2019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58" w:rsidRPr="00AE7A59" w:rsidRDefault="00BD3F58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02.2020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F58" w:rsidRPr="00AE7A59" w:rsidRDefault="00BD3F58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F58" w:rsidRPr="00AE7A59" w:rsidRDefault="00BD3F58" w:rsidP="006C678B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12.2020</w:t>
            </w:r>
            <w:bookmarkStart w:id="0" w:name="_GoBack"/>
            <w:bookmarkEnd w:id="0"/>
          </w:p>
        </w:tc>
      </w:tr>
    </w:tbl>
    <w:p w:rsidR="00185589" w:rsidRDefault="00BD3F58" w:rsidP="006C678B">
      <w:pPr>
        <w:pageBreakBefore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lastRenderedPageBreak/>
        <w:t>2</w:t>
      </w:r>
    </w:p>
    <w:sectPr w:rsidR="00185589" w:rsidSect="008E00DC">
      <w:footerReference w:type="default" r:id="rId9"/>
      <w:pgSz w:w="16838" w:h="11906" w:orient="landscape"/>
      <w:pgMar w:top="1276" w:right="1134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C22" w:rsidRDefault="00D61C22" w:rsidP="001B5148">
      <w:r>
        <w:separator/>
      </w:r>
    </w:p>
  </w:endnote>
  <w:endnote w:type="continuationSeparator" w:id="0">
    <w:p w:rsidR="00D61C22" w:rsidRDefault="00D61C22" w:rsidP="001B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402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719F4" w:rsidRPr="0047675C" w:rsidRDefault="006719F4">
        <w:pPr>
          <w:pStyle w:val="a5"/>
          <w:jc w:val="right"/>
          <w:rPr>
            <w:rFonts w:ascii="Times New Roman" w:hAnsi="Times New Roman"/>
          </w:rPr>
        </w:pPr>
        <w:r w:rsidRPr="0047675C">
          <w:rPr>
            <w:rFonts w:ascii="Times New Roman" w:hAnsi="Times New Roman"/>
          </w:rPr>
          <w:fldChar w:fldCharType="begin"/>
        </w:r>
        <w:r w:rsidRPr="0047675C">
          <w:rPr>
            <w:rFonts w:ascii="Times New Roman" w:hAnsi="Times New Roman"/>
          </w:rPr>
          <w:instrText>PAGE   \* MERGEFORMAT</w:instrText>
        </w:r>
        <w:r w:rsidRPr="0047675C">
          <w:rPr>
            <w:rFonts w:ascii="Times New Roman" w:hAnsi="Times New Roman"/>
          </w:rPr>
          <w:fldChar w:fldCharType="separate"/>
        </w:r>
        <w:r w:rsidR="00BD3F58">
          <w:rPr>
            <w:rFonts w:ascii="Times New Roman" w:hAnsi="Times New Roman"/>
            <w:noProof/>
          </w:rPr>
          <w:t>18</w:t>
        </w:r>
        <w:r w:rsidRPr="0047675C">
          <w:rPr>
            <w:rFonts w:ascii="Times New Roman" w:hAnsi="Times New Roman"/>
          </w:rPr>
          <w:fldChar w:fldCharType="end"/>
        </w:r>
      </w:p>
    </w:sdtContent>
  </w:sdt>
  <w:p w:rsidR="006719F4" w:rsidRDefault="00671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C22" w:rsidRDefault="00D61C22" w:rsidP="001B5148">
      <w:r>
        <w:separator/>
      </w:r>
    </w:p>
  </w:footnote>
  <w:footnote w:type="continuationSeparator" w:id="0">
    <w:p w:rsidR="00D61C22" w:rsidRDefault="00D61C22" w:rsidP="001B5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6032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66B2E7B"/>
    <w:multiLevelType w:val="hybridMultilevel"/>
    <w:tmpl w:val="0770D0C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508CF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7DC54F5"/>
    <w:multiLevelType w:val="hybridMultilevel"/>
    <w:tmpl w:val="0BC24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AAE4C97"/>
    <w:multiLevelType w:val="hybridMultilevel"/>
    <w:tmpl w:val="1310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539F"/>
    <w:multiLevelType w:val="hybridMultilevel"/>
    <w:tmpl w:val="975C2F7E"/>
    <w:lvl w:ilvl="0" w:tplc="A2424A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E06E7"/>
    <w:multiLevelType w:val="hybridMultilevel"/>
    <w:tmpl w:val="86563B9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6E609E"/>
    <w:multiLevelType w:val="hybridMultilevel"/>
    <w:tmpl w:val="B8D8B47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6CBB0899"/>
    <w:multiLevelType w:val="hybridMultilevel"/>
    <w:tmpl w:val="E05838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73A71037"/>
    <w:multiLevelType w:val="hybridMultilevel"/>
    <w:tmpl w:val="B66014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148"/>
    <w:rsid w:val="000178FF"/>
    <w:rsid w:val="00031B97"/>
    <w:rsid w:val="000544EB"/>
    <w:rsid w:val="00085D39"/>
    <w:rsid w:val="00086561"/>
    <w:rsid w:val="0009656B"/>
    <w:rsid w:val="000A48ED"/>
    <w:rsid w:val="000B2360"/>
    <w:rsid w:val="000D6229"/>
    <w:rsid w:val="000E31E6"/>
    <w:rsid w:val="001032C5"/>
    <w:rsid w:val="00104BB6"/>
    <w:rsid w:val="00125E62"/>
    <w:rsid w:val="0014689E"/>
    <w:rsid w:val="00150CF1"/>
    <w:rsid w:val="00185589"/>
    <w:rsid w:val="001B5148"/>
    <w:rsid w:val="001D205B"/>
    <w:rsid w:val="001D71B2"/>
    <w:rsid w:val="0020117A"/>
    <w:rsid w:val="00201A3B"/>
    <w:rsid w:val="00252BBF"/>
    <w:rsid w:val="00266B72"/>
    <w:rsid w:val="002825F3"/>
    <w:rsid w:val="002A028D"/>
    <w:rsid w:val="002A6FCB"/>
    <w:rsid w:val="002F1A3B"/>
    <w:rsid w:val="003017B9"/>
    <w:rsid w:val="00305860"/>
    <w:rsid w:val="00320BE5"/>
    <w:rsid w:val="00360CAD"/>
    <w:rsid w:val="00362678"/>
    <w:rsid w:val="003941E0"/>
    <w:rsid w:val="00396B3D"/>
    <w:rsid w:val="003A7848"/>
    <w:rsid w:val="003B0A71"/>
    <w:rsid w:val="003D5B5F"/>
    <w:rsid w:val="003E0DAC"/>
    <w:rsid w:val="003F6D91"/>
    <w:rsid w:val="00465522"/>
    <w:rsid w:val="0047675C"/>
    <w:rsid w:val="00497C13"/>
    <w:rsid w:val="004A54B8"/>
    <w:rsid w:val="004B5250"/>
    <w:rsid w:val="004C4245"/>
    <w:rsid w:val="004D70CF"/>
    <w:rsid w:val="004D7823"/>
    <w:rsid w:val="004E732F"/>
    <w:rsid w:val="004F0912"/>
    <w:rsid w:val="00511D4F"/>
    <w:rsid w:val="00524ED9"/>
    <w:rsid w:val="0053502F"/>
    <w:rsid w:val="00541C5F"/>
    <w:rsid w:val="00585C7F"/>
    <w:rsid w:val="005941D1"/>
    <w:rsid w:val="005B28BF"/>
    <w:rsid w:val="005D2993"/>
    <w:rsid w:val="005E1F2E"/>
    <w:rsid w:val="005F52FB"/>
    <w:rsid w:val="00614DBC"/>
    <w:rsid w:val="00620E5B"/>
    <w:rsid w:val="006447B8"/>
    <w:rsid w:val="00655DDA"/>
    <w:rsid w:val="006719F4"/>
    <w:rsid w:val="006A5EFB"/>
    <w:rsid w:val="006C678B"/>
    <w:rsid w:val="00705063"/>
    <w:rsid w:val="00717EF3"/>
    <w:rsid w:val="0075579B"/>
    <w:rsid w:val="00761C18"/>
    <w:rsid w:val="00762705"/>
    <w:rsid w:val="007959CF"/>
    <w:rsid w:val="007A54F4"/>
    <w:rsid w:val="007C5522"/>
    <w:rsid w:val="007E1EF0"/>
    <w:rsid w:val="007E63E6"/>
    <w:rsid w:val="007F1683"/>
    <w:rsid w:val="0081310D"/>
    <w:rsid w:val="00855990"/>
    <w:rsid w:val="00871862"/>
    <w:rsid w:val="0088210A"/>
    <w:rsid w:val="008825C5"/>
    <w:rsid w:val="008A5B9B"/>
    <w:rsid w:val="008E00DC"/>
    <w:rsid w:val="008F65EE"/>
    <w:rsid w:val="00904987"/>
    <w:rsid w:val="009201D7"/>
    <w:rsid w:val="00927844"/>
    <w:rsid w:val="00931184"/>
    <w:rsid w:val="00951DBC"/>
    <w:rsid w:val="00963138"/>
    <w:rsid w:val="00981F9C"/>
    <w:rsid w:val="00993885"/>
    <w:rsid w:val="009E4D7C"/>
    <w:rsid w:val="009F22C0"/>
    <w:rsid w:val="00A07461"/>
    <w:rsid w:val="00A849F0"/>
    <w:rsid w:val="00A93F1F"/>
    <w:rsid w:val="00AB009B"/>
    <w:rsid w:val="00AE3F22"/>
    <w:rsid w:val="00B05B64"/>
    <w:rsid w:val="00B26AA5"/>
    <w:rsid w:val="00B35BEF"/>
    <w:rsid w:val="00B43D9D"/>
    <w:rsid w:val="00B73850"/>
    <w:rsid w:val="00BB61A3"/>
    <w:rsid w:val="00BD3F58"/>
    <w:rsid w:val="00BF380E"/>
    <w:rsid w:val="00C22421"/>
    <w:rsid w:val="00C40BE5"/>
    <w:rsid w:val="00C44418"/>
    <w:rsid w:val="00C661D7"/>
    <w:rsid w:val="00C67158"/>
    <w:rsid w:val="00CB2B1C"/>
    <w:rsid w:val="00CF4262"/>
    <w:rsid w:val="00D61C22"/>
    <w:rsid w:val="00D83ADB"/>
    <w:rsid w:val="00DD6F03"/>
    <w:rsid w:val="00DF5089"/>
    <w:rsid w:val="00E209A4"/>
    <w:rsid w:val="00E24356"/>
    <w:rsid w:val="00E72A6C"/>
    <w:rsid w:val="00E93C2C"/>
    <w:rsid w:val="00EA6956"/>
    <w:rsid w:val="00EB2BEE"/>
    <w:rsid w:val="00ED5C30"/>
    <w:rsid w:val="00EE1AC6"/>
    <w:rsid w:val="00F33677"/>
    <w:rsid w:val="00F60D07"/>
    <w:rsid w:val="00F67E6F"/>
    <w:rsid w:val="00F91483"/>
    <w:rsid w:val="00F96B0E"/>
    <w:rsid w:val="00FB66F6"/>
    <w:rsid w:val="00FC4E52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7498"/>
  <w15:docId w15:val="{20A631C5-A3E5-4B8C-823A-7B5A0B08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F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E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E1E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rsid w:val="001B51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B51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514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B51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514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7E1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7E1EF0"/>
    <w:rPr>
      <w:rFonts w:cstheme="majorBidi"/>
      <w:b/>
      <w:bCs/>
      <w:sz w:val="28"/>
      <w:szCs w:val="28"/>
    </w:rPr>
  </w:style>
  <w:style w:type="paragraph" w:styleId="a7">
    <w:name w:val="No Spacing"/>
    <w:basedOn w:val="a"/>
    <w:uiPriority w:val="1"/>
    <w:qFormat/>
    <w:rsid w:val="007E1EF0"/>
    <w:rPr>
      <w:szCs w:val="32"/>
    </w:rPr>
  </w:style>
  <w:style w:type="paragraph" w:styleId="a8">
    <w:name w:val="List Paragraph"/>
    <w:basedOn w:val="a"/>
    <w:uiPriority w:val="34"/>
    <w:qFormat/>
    <w:rsid w:val="007E1EF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B5148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Default">
    <w:name w:val="Default"/>
    <w:rsid w:val="001B514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ru-RU"/>
    </w:rPr>
  </w:style>
  <w:style w:type="character" w:customStyle="1" w:styleId="extended-textshort">
    <w:name w:val="extended-text__short"/>
    <w:rsid w:val="001B5148"/>
  </w:style>
  <w:style w:type="paragraph" w:styleId="aa">
    <w:name w:val="Balloon Text"/>
    <w:basedOn w:val="a"/>
    <w:link w:val="ab"/>
    <w:uiPriority w:val="99"/>
    <w:semiHidden/>
    <w:unhideWhenUsed/>
    <w:rsid w:val="00BB61A3"/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61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E1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footnote text"/>
    <w:basedOn w:val="a"/>
    <w:link w:val="ad"/>
    <w:uiPriority w:val="99"/>
    <w:semiHidden/>
    <w:rsid w:val="00125E62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25E62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125E62"/>
    <w:rPr>
      <w:rFonts w:cs="Times New Roman"/>
      <w:vertAlign w:val="superscript"/>
    </w:rPr>
  </w:style>
  <w:style w:type="paragraph" w:styleId="af">
    <w:name w:val="TOC Heading"/>
    <w:basedOn w:val="1"/>
    <w:next w:val="a"/>
    <w:uiPriority w:val="39"/>
    <w:unhideWhenUsed/>
    <w:qFormat/>
    <w:rsid w:val="007E1EF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1EF0"/>
    <w:pPr>
      <w:spacing w:after="100"/>
    </w:pPr>
  </w:style>
  <w:style w:type="character" w:styleId="af0">
    <w:name w:val="Hyperlink"/>
    <w:basedOn w:val="a0"/>
    <w:uiPriority w:val="99"/>
    <w:unhideWhenUsed/>
    <w:rsid w:val="007E1EF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E1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E1EF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1EF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1EF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E1EF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1EF0"/>
    <w:rPr>
      <w:rFonts w:asciiTheme="majorHAnsi" w:eastAsiaTheme="majorEastAsia" w:hAnsiTheme="majorHAnsi" w:cstheme="majorBidi"/>
    </w:rPr>
  </w:style>
  <w:style w:type="paragraph" w:styleId="af1">
    <w:name w:val="caption"/>
    <w:basedOn w:val="a"/>
    <w:next w:val="a"/>
    <w:uiPriority w:val="35"/>
    <w:semiHidden/>
    <w:unhideWhenUsed/>
    <w:rsid w:val="007E1EF0"/>
    <w:pPr>
      <w:spacing w:after="200"/>
    </w:pPr>
    <w:rPr>
      <w:i/>
      <w:iCs/>
      <w:color w:val="44546A" w:themeColor="text2"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7E1E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uiPriority w:val="10"/>
    <w:rsid w:val="007E1E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"/>
    <w:next w:val="a"/>
    <w:link w:val="af5"/>
    <w:uiPriority w:val="11"/>
    <w:qFormat/>
    <w:rsid w:val="007E1E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5">
    <w:name w:val="Подзаголовок Знак"/>
    <w:basedOn w:val="a0"/>
    <w:link w:val="af4"/>
    <w:uiPriority w:val="11"/>
    <w:rsid w:val="007E1EF0"/>
    <w:rPr>
      <w:rFonts w:asciiTheme="majorHAnsi" w:eastAsiaTheme="majorEastAsia" w:hAnsiTheme="majorHAnsi"/>
      <w:sz w:val="24"/>
      <w:szCs w:val="24"/>
    </w:rPr>
  </w:style>
  <w:style w:type="character" w:styleId="af6">
    <w:name w:val="Strong"/>
    <w:basedOn w:val="a0"/>
    <w:uiPriority w:val="22"/>
    <w:qFormat/>
    <w:rsid w:val="007E1EF0"/>
    <w:rPr>
      <w:b/>
      <w:bCs/>
    </w:rPr>
  </w:style>
  <w:style w:type="character" w:styleId="af7">
    <w:name w:val="Emphasis"/>
    <w:basedOn w:val="a0"/>
    <w:uiPriority w:val="20"/>
    <w:qFormat/>
    <w:rsid w:val="007E1EF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E1EF0"/>
    <w:rPr>
      <w:i/>
    </w:rPr>
  </w:style>
  <w:style w:type="character" w:customStyle="1" w:styleId="22">
    <w:name w:val="Цитата 2 Знак"/>
    <w:basedOn w:val="a0"/>
    <w:link w:val="21"/>
    <w:uiPriority w:val="29"/>
    <w:rsid w:val="007E1EF0"/>
    <w:rPr>
      <w:i/>
      <w:sz w:val="24"/>
      <w:szCs w:val="24"/>
    </w:rPr>
  </w:style>
  <w:style w:type="paragraph" w:styleId="af8">
    <w:name w:val="Intense Quote"/>
    <w:basedOn w:val="a"/>
    <w:next w:val="a"/>
    <w:link w:val="af9"/>
    <w:uiPriority w:val="30"/>
    <w:qFormat/>
    <w:rsid w:val="007E1EF0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0"/>
    <w:link w:val="af8"/>
    <w:uiPriority w:val="30"/>
    <w:rsid w:val="007E1EF0"/>
    <w:rPr>
      <w:b/>
      <w:i/>
      <w:sz w:val="24"/>
    </w:rPr>
  </w:style>
  <w:style w:type="character" w:styleId="afa">
    <w:name w:val="Subtle Emphasis"/>
    <w:uiPriority w:val="19"/>
    <w:qFormat/>
    <w:rsid w:val="007E1EF0"/>
    <w:rPr>
      <w:i/>
      <w:color w:val="5A5A5A" w:themeColor="text1" w:themeTint="A5"/>
    </w:rPr>
  </w:style>
  <w:style w:type="character" w:styleId="afb">
    <w:name w:val="Intense Emphasis"/>
    <w:basedOn w:val="a0"/>
    <w:uiPriority w:val="21"/>
    <w:qFormat/>
    <w:rsid w:val="007E1EF0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7E1EF0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7E1EF0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7E1EF0"/>
    <w:rPr>
      <w:rFonts w:asciiTheme="majorHAnsi" w:eastAsiaTheme="majorEastAsia" w:hAnsiTheme="majorHAnsi"/>
      <w:b/>
      <w:i/>
      <w:sz w:val="24"/>
      <w:szCs w:val="24"/>
    </w:rPr>
  </w:style>
  <w:style w:type="table" w:styleId="aff">
    <w:name w:val="Table Grid"/>
    <w:basedOn w:val="a1"/>
    <w:uiPriority w:val="59"/>
    <w:rsid w:val="000544EB"/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761C18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761C18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761C18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761C18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761C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5AB58C80947340B7F1C51A400D2313" ma:contentTypeVersion="3" ma:contentTypeDescription="Создание документа." ma:contentTypeScope="" ma:versionID="ee42c1402ded5335555f1a72bead5560">
  <xsd:schema xmlns:xsd="http://www.w3.org/2001/XMLSchema" xmlns:xs="http://www.w3.org/2001/XMLSchema" xmlns:p="http://schemas.microsoft.com/office/2006/metadata/properties" xmlns:ns2="46377171-eaff-4698-b035-3506cbba9c4a" targetNamespace="http://schemas.microsoft.com/office/2006/metadata/properties" ma:root="true" ma:fieldsID="39cc20dcf905dd952dc2d152e57cfdde" ns2:_="">
    <xsd:import namespace="46377171-eaff-4698-b035-3506cbba9c4a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2:ViewColumn" minOccurs="0"/>
                <xsd:element ref="ns2:_x041d__x043e__x043c__x0435__x0440__x0020__x043f__x043e__x0020__x043f__x043e__x0440__x044f__x0434__x043a__x044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77171-eaff-4698-b035-3506cbba9c4a" elementFormDefault="qualified">
    <xsd:import namespace="http://schemas.microsoft.com/office/2006/documentManagement/types"/>
    <xsd:import namespace="http://schemas.microsoft.com/office/infopath/2007/PartnerControls"/>
    <xsd:element name="Page" ma:index="8" nillable="true" ma:displayName="Представление" ma:default="-" ma:format="Dropdown" ma:internalName="Page">
      <xsd:simpleType>
        <xsd:restriction base="dms:Choice">
          <xsd:enumeration value="-"/>
          <xsd:enumeration value="Руководящие документы"/>
          <xsd:enumeration value="Деятельность"/>
        </xsd:restriction>
      </xsd:simpleType>
    </xsd:element>
    <xsd:element name="ViewColumn" ma:index="9" nillable="true" ma:displayName="Категория" ma:default="-" ma:format="Dropdown" ma:internalName="ViewColumn">
      <xsd:simpleType>
        <xsd:restriction base="dms:Choice">
          <xsd:enumeration value="-"/>
        </xsd:restriction>
      </xsd:simpleType>
    </xsd:element>
    <xsd:element name="_x041d__x043e__x043c__x0435__x0440__x0020__x043f__x043e__x0020__x043f__x043e__x0440__x044f__x0434__x043a__x0443_" ma:index="10" nillable="true" ma:displayName="Номер по порядку" ma:internalName="_x041d__x043e__x043c__x0435__x0440__x0020__x043f__x043e__x0020__x043f__x043e__x0440__x044f__x0434__x043a__x0443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 xmlns="46377171-eaff-4698-b035-3506cbba9c4a">Деятельность</Page>
    <ViewColumn xmlns="46377171-eaff-4698-b035-3506cbba9c4a" xsi:nil="true"/>
    <_x041d__x043e__x043c__x0435__x0440__x0020__x043f__x043e__x0020__x043f__x043e__x0440__x044f__x0434__x043a__x0443_ xmlns="46377171-eaff-4698-b035-3506cbba9c4a">2</_x041d__x043e__x043c__x0435__x0440__x0020__x043f__x043e__x0020__x043f__x043e__x0440__x044f__x0434__x043a__x0443_>
  </documentManagement>
</p:properties>
</file>

<file path=customXml/itemProps1.xml><?xml version="1.0" encoding="utf-8"?>
<ds:datastoreItem xmlns:ds="http://schemas.openxmlformats.org/officeDocument/2006/customXml" ds:itemID="{BF8D9F14-B422-42B5-8FBE-8C59A4AC2D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9BCC3-2BD6-4BEB-B4E4-0D4D40D1BD64}"/>
</file>

<file path=customXml/itemProps3.xml><?xml version="1.0" encoding="utf-8"?>
<ds:datastoreItem xmlns:ds="http://schemas.openxmlformats.org/officeDocument/2006/customXml" ds:itemID="{DBC87A0A-AE20-4398-B3E9-F465856AF463}"/>
</file>

<file path=customXml/itemProps4.xml><?xml version="1.0" encoding="utf-8"?>
<ds:datastoreItem xmlns:ds="http://schemas.openxmlformats.org/officeDocument/2006/customXml" ds:itemID="{BF6477F7-121B-47DD-893C-C39BA88F32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19</Pages>
  <Words>4971</Words>
  <Characters>28336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стандартизации на 2019 год</dc:title>
  <dc:creator>Кобзева Анастасия Сергеевна</dc:creator>
  <cp:lastModifiedBy>Кобзева Анастасия Сергеевна</cp:lastModifiedBy>
  <cp:revision>14</cp:revision>
  <cp:lastPrinted>2019-03-01T07:56:00Z</cp:lastPrinted>
  <dcterms:created xsi:type="dcterms:W3CDTF">2019-04-11T10:20:00Z</dcterms:created>
  <dcterms:modified xsi:type="dcterms:W3CDTF">2019-10-01T07:49:00Z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0x010100535AB58C80947340B7F1C51A400D2313</vt:lpwstr>
  </property>
</Properties>
</file>